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3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9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" descr="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16.06.2025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FF7E3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FF7E3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Л030-00114-77/02445448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2025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FF7E3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"ЕВРОТЭЛЛ" (ООО "ЕВРОТЭЛЛ"); адрес места нахождения: 108801, Г.МОСКВА, внутригородская территория города федерального значения МУНИЦИПАЛЬНЫЙ ОКРУГ КОММУНАРКА, Б-Р СКАНДИНАВСКИЙ, Д. 1, К. 2, ПОМЕЩ. 8Н; ОГРН: 1217700065824; телефон: +7 (968) 069-81-76; адрес электронной почты: greg-k@mail.ru</w:t>
            </w:r>
          </w:p>
        </w:tc>
      </w:tr>
    </w:tbl>
    <w:p w:rsidRPr="008C2F62" w:rsidR="00493B0F" w:rsidP="00493B0F" w:rsidRDefault="00FF7E3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FF7E3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9715396928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FF7E3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4B621F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>
        <w:rPr>
          <w:sz w:val="24"/>
        </w:rPr>
        <w:t>Д</w:t>
      </w:r>
      <w:r w:rsidRPr="00044556" w:rsidR="00044556">
        <w:rPr>
          <w:sz w:val="24"/>
        </w:rPr>
        <w:t>ата</w:t>
      </w:r>
      <w:r w:rsidRPr="00FC764C" w:rsidR="00FC764C">
        <w:rPr>
          <w:sz w:val="24"/>
        </w:rPr>
        <w:t xml:space="preserve"> </w:t>
      </w:r>
      <w:r>
        <w:rPr>
          <w:sz w:val="24"/>
        </w:rPr>
        <w:t>вынесения</w:t>
      </w:r>
      <w:r w:rsidRPr="00FC764C" w:rsidR="00FC764C">
        <w:rPr>
          <w:sz w:val="24"/>
        </w:rPr>
        <w:t xml:space="preserve"> </w:t>
      </w:r>
      <w:r>
        <w:rPr>
          <w:sz w:val="24"/>
        </w:rPr>
        <w:t>лицензирующим</w:t>
      </w:r>
      <w:r w:rsidRPr="00FC764C" w:rsidR="00FC764C">
        <w:rPr>
          <w:sz w:val="24"/>
        </w:rPr>
        <w:t xml:space="preserve"> </w:t>
      </w:r>
      <w:r>
        <w:rPr>
          <w:sz w:val="24"/>
        </w:rPr>
        <w:t>органом решения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4B621F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“</w:t>
            </w:r>
            <w:r>
              <w:rPr>
                <w:sz w:val="24"/>
              </w:rPr>
              <w:t>11</w:t>
            </w:r>
            <w:r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2025</w:t>
            </w:r>
            <w:r w:rsidRPr="00B94D41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11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2025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11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2030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Л030-00114-77/02445448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31" w:rsidRDefault="00FF7E31" w:rsidP="00A650CF">
      <w:r>
        <w:separator/>
      </w:r>
    </w:p>
  </w:endnote>
  <w:endnote w:type="continuationSeparator" w:id="0">
    <w:p w:rsidR="00FF7E31" w:rsidRDefault="00FF7E31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31" w:rsidRDefault="00FF7E31" w:rsidP="00A650CF">
      <w:r>
        <w:separator/>
      </w:r>
    </w:p>
  </w:footnote>
  <w:footnote w:type="continuationSeparator" w:id="0">
    <w:p w:rsidR="00FF7E31" w:rsidRDefault="00FF7E31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B621F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AE110C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333D4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257450A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png" Type="http://schemas.openxmlformats.org/officeDocument/2006/relationships/image" Id="rId13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RDefault="004F4083" w:rsidP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RDefault="004F4083" w:rsidP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RDefault="004F4083" w:rsidP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RDefault="004F4083" w:rsidP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RDefault="004F4083" w:rsidP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RDefault="004F4083" w:rsidP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RDefault="004F4083" w:rsidP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RDefault="00207D04" w:rsidP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RDefault="00E23EBE" w:rsidP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RDefault="00E23EBE" w:rsidP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RDefault="00E23EBE" w:rsidP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RDefault="00E23EBE" w:rsidP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BC0493" w:rsidP="00BC0493">
          <w:pPr>
            <w:pStyle w:val="6F7D299AEB6F4F238092FF28C4ACD54210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RDefault="00D51E21" w:rsidP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RDefault="00485884" w:rsidP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C0493"/>
    <w:rsid w:val="00BF2FB4"/>
    <w:rsid w:val="00C04119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53719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0493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10">
    <w:name w:val="6F7D299AEB6F4F238092FF28C4ACD54210"/>
    <w:rsid w:val="00BC04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61AFF4B-2458-49A4-B350-103008DBB5E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236</properties:Words>
  <properties:Characters>1348</properties:Characters>
  <properties:Lines>11</properties:Lines>
  <properties:Paragraphs>3</properties:Paragraphs>
  <properties:TotalTime>714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/>
  <cp:lastPrinted>2020-07-15T09:29:00Z</cp:lastPrinted>
  <dcterms:modified xmlns:xsi="http://www.w3.org/2001/XMLSchema-instance" xsi:type="dcterms:W3CDTF">2024-09-05T12:31:00Z</dcterms:modified>
  <cp:revision>81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